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drawing>
          <wp:anchor distT="0" distB="0" distL="114300" distR="0" simplePos="0" relativeHeight="2" behindDoc="0" locked="0" layoutInCell="1" allowOverlap="1">
            <wp:simplePos x="0" y="0"/>
            <wp:positionH relativeFrom="margin">
              <wp:posOffset>5479000</wp:posOffset>
            </wp:positionH>
            <wp:positionV relativeFrom="paragraph">
              <wp:posOffset>0</wp:posOffset>
            </wp:positionV>
            <wp:extent cx="756000" cy="756000"/>
            <wp:effectExtent l="0" t="0" r="0" b="0"/>
            <wp:wrapSquare wrapText="left"/>
            <wp:docPr id="2" name="QR" descr="Codice QR verso giuseppe-testa.i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.png"/>
                    <pic:cNvPicPr/>
                  </pic:nvPicPr>
                  <pic:blipFill>
                    <a:blip r:embed="rIdQr"/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Giuseppe Testa</w:t>
      </w:r>
    </w:p>
    <w:p>
      <w:pPr>
        <w:pStyle w:val="Subtitle"/>
      </w:pPr>
      <w:r>
        <w:t xml:space="preserve">Digital Content Specialist &amp; Copywriter</w:t>
      </w:r>
    </w:p>
    <w:p>
      <w:r>
        <w:rPr>
          <w:sz w:val="19"/>
        </w:rPr>
        <w:t xml:space="preserve">Mercato San Severino (SA)  |  giovanni689@gmail.com  |  +39 334 871 7496  |  linkedin.com/in/giuseppe-testa-298939328  |  Available immediately · remote, hybrid or on-site</w:t>
      </w:r>
    </w:p>
    <w:p>
      <w:r>
        <w:rPr>
          <w:sz w:val="19"/>
        </w:rPr>
        <w:t xml:space="preserve">Portfolio with evidence for each skill: </w:t>
      </w:r>
      <w:hyperlink r:id="rIdL2" w:history="1">
        <w:r>
          <w:rPr>
            <w:rStyle w:val="Hyperlink"/>
          </w:rPr>
          <w:t xml:space="preserve">giuseppe-testa.it</w:t>
        </w:r>
      </w:hyperlink>
      <w:r>
        <w:rPr>
          <w:color w:val="555555"/>
          <w:sz w:val="17"/>
        </w:rPr>
        <w:t xml:space="preserve">  ·  Each skill links to its evidence</w:t>
      </w:r>
    </w:p>
    <w:p>
      <w:pPr>
        <w:pStyle w:val="Heading1"/>
      </w:pPr>
      <w:r>
        <w:t xml:space="preserve">Profile</w:t>
      </w:r>
    </w:p>
    <w:p>
      <w:r>
        <w:t xml:space="preserve">Digital content specialist and copywriter with 12 years on national Italian tech publications, including 370+ SEO and commercial articles for Blazemedia. Communication Sciences undergraduate, using AI to build video campaigns, scripts and tools fast.</w:t>
      </w:r>
    </w:p>
    <w:p>
      <w:r>
        <w:rPr>
          <w:b/>
          <w:color w:val="B4381D"/>
          <w:sz w:val="18"/>
        </w:rPr>
        <w:t xml:space="preserve">Copywriting &amp; SEO Content</w:t>
      </w:r>
      <w:r>
        <w:rPr>
          <w:color w:val="999999"/>
          <w:sz w:val="18"/>
        </w:rPr>
        <w:t xml:space="preserve">  ·  </w:t>
      </w:r>
      <w:r>
        <w:rPr>
          <w:b/>
          <w:color w:val="B4381D"/>
          <w:sz w:val="18"/>
        </w:rPr>
        <w:t xml:space="preserve">AI-Driven Ad Campaigns &amp; Video</w:t>
      </w:r>
      <w:r>
        <w:rPr>
          <w:color w:val="999999"/>
          <w:sz w:val="18"/>
        </w:rPr>
        <w:t xml:space="preserve">  ·  </w:t>
      </w:r>
      <w:r>
        <w:rPr>
          <w:b/>
          <w:color w:val="B4381D"/>
          <w:sz w:val="18"/>
        </w:rPr>
        <w:t xml:space="preserve">Prompt Engineering &amp; LLM Research</w:t>
      </w:r>
      <w:r>
        <w:rPr>
          <w:color w:val="999999"/>
          <w:sz w:val="18"/>
        </w:rPr>
        <w:t xml:space="preserve">  ·  </w:t>
      </w:r>
      <w:r>
        <w:rPr>
          <w:b/>
          <w:color w:val="B4381D"/>
          <w:sz w:val="18"/>
        </w:rPr>
        <w:t xml:space="preserve">E-commerce Strategy</w:t>
      </w:r>
      <w:r>
        <w:rPr>
          <w:color w:val="999999"/>
          <w:sz w:val="18"/>
        </w:rPr>
        <w:t xml:space="preserve">  ·  </w:t>
      </w:r>
      <w:r>
        <w:rPr>
          <w:color w:val="555555"/>
          <w:sz w:val="18"/>
        </w:rPr>
        <w:t xml:space="preserve">Commercial Content &amp; In-Article Advertising</w:t>
      </w:r>
      <w:r>
        <w:rPr>
          <w:color w:val="999999"/>
          <w:sz w:val="18"/>
        </w:rPr>
        <w:t xml:space="preserve">  ·  </w:t>
      </w:r>
      <w:r>
        <w:rPr>
          <w:color w:val="555555"/>
          <w:sz w:val="18"/>
        </w:rPr>
        <w:t xml:space="preserve">Multichannel Content Management</w:t>
      </w:r>
      <w:r>
        <w:rPr>
          <w:color w:val="999999"/>
          <w:sz w:val="18"/>
        </w:rPr>
        <w:t xml:space="preserve">  ·  </w:t>
      </w:r>
      <w:r>
        <w:rPr>
          <w:color w:val="555555"/>
          <w:sz w:val="18"/>
        </w:rPr>
        <w:t xml:space="preserve">AI-Driven Programming</w:t>
      </w:r>
      <w:r>
        <w:rPr>
          <w:color w:val="999999"/>
          <w:sz w:val="18"/>
        </w:rPr>
        <w:t xml:space="preserve">  ·  </w:t>
      </w:r>
      <w:r>
        <w:rPr>
          <w:color w:val="555555"/>
          <w:sz w:val="18"/>
        </w:rPr>
        <w:t xml:space="preserve">Marketing Mix &amp; Brand Strategy</w:t>
      </w:r>
      <w:r>
        <w:rPr>
          <w:color w:val="999999"/>
          <w:sz w:val="18"/>
        </w:rPr>
        <w:t xml:space="preserve">  ·  </w:t>
      </w:r>
      <w:r>
        <w:rPr>
          <w:color w:val="555555"/>
          <w:sz w:val="18"/>
        </w:rPr>
        <w:t xml:space="preserve">Websites &amp; E-commerce Sites</w:t>
      </w:r>
      <w:r>
        <w:rPr>
          <w:color w:val="999999"/>
          <w:sz w:val="18"/>
        </w:rPr>
        <w:t xml:space="preserve">  ·  </w:t>
      </w:r>
      <w:r>
        <w:rPr>
          <w:color w:val="555555"/>
          <w:sz w:val="18"/>
        </w:rPr>
        <w:t xml:space="preserve">Nostalgia Marketing (thesis in progress)</w:t>
      </w:r>
    </w:p>
    <w:p>
      <w:pPr>
        <w:pStyle w:val="Heading1"/>
      </w:pPr>
      <w:r>
        <w:t xml:space="preserve">Key skills</w:t>
      </w:r>
    </w:p>
    <w:p>
      <w:pPr>
        <w:pStyle w:val="Heading2"/>
        <w:tabs>
          <w:tab w:val="right" w:pos="9638"/>
        </w:tabs>
      </w:pPr>
      <w:r>
        <w:t xml:space="preserve">Copywriting &amp; SEO Content</w:t>
      </w:r>
      <w:r>
        <w:tab/>
      </w:r>
      <w:r>
        <w:rPr>
          <w:color w:val="555555"/>
          <w:sz w:val="18"/>
        </w:rPr>
        <w:t xml:space="preserve">12 years · 6 outlets and blogs</w:t>
      </w:r>
    </w:p>
    <w:p>
      <w:r>
        <w:t xml:space="preserve">SEO-optimised tech guides, reviews and features published on national outlets such as Punto Informatico and IlSoftware.it.</w:t>
      </w:r>
    </w:p>
    <w:p>
      <w:r>
        <w:rPr>
          <w:b/>
        </w:rPr>
        <w:t xml:space="preserve">How it developed: </w:t>
      </w:r>
      <w:r>
        <w:t xml:space="preserve">From ChimeraRevo, Navigaweb and TurboLab in 2013 to Blazemedia outlets, with 370+ articles.</w:t>
      </w:r>
    </w:p>
    <w:p>
      <w:r>
        <w:rPr>
          <w:b/>
        </w:rPr>
        <w:t xml:space="preserve">Proof: </w:t>
      </w:r>
      <w:r>
        <w:t xml:space="preserve">370+ articles signed for Blazemedia in 56 months, 33 legacy guides revamped; company certificate.</w:t>
      </w:r>
    </w:p>
    <w:p>
      <w:hyperlink r:id="rIdL3" w:history="1">
        <w:r>
          <w:rPr>
            <w:rStyle w:val="Hyperlink"/>
          </w:rPr>
          <w:t xml:space="preserve">See evidence and work ›</w:t>
        </w:r>
      </w:hyperlink>
      <w:r>
        <w:rPr>
          <w:color w:val="555555"/>
          <w:sz w:val="18"/>
        </w:rPr>
        <w:t xml:space="preserve">  giuseppe-testa.it/competenze/copywriting-seo.html</w:t>
      </w:r>
    </w:p>
    <w:p>
      <w:pPr>
        <w:pStyle w:val="Heading2"/>
        <w:tabs>
          <w:tab w:val="right" w:pos="9638"/>
        </w:tabs>
      </w:pPr>
      <w:r>
        <w:t xml:space="preserve">AI-Driven Ad Campaigns &amp; Video</w:t>
      </w:r>
      <w:r>
        <w:tab/>
      </w:r>
      <w:r>
        <w:rPr>
          <w:color w:val="555555"/>
          <w:sz w:val="18"/>
        </w:rPr>
        <w:t xml:space="preserve">University and personal projects</w:t>
      </w:r>
    </w:p>
    <w:p>
      <w:r>
        <w:t xml:space="preserve">Concept, copy and AI-generated video ads for six sectors, from coffee and luxury to smartphones.</w:t>
      </w:r>
    </w:p>
    <w:p>
      <w:r>
        <w:rPr>
          <w:b/>
        </w:rPr>
        <w:t xml:space="preserve">How it developed: </w:t>
      </w:r>
      <w:r>
        <w:t xml:space="preserve">Six ads made with Gemini Pro and Google Flow, prompts refined with Claude, edited in Canva.</w:t>
      </w:r>
    </w:p>
    <w:p>
      <w:r>
        <w:rPr>
          <w:b/>
        </w:rPr>
        <w:t xml:space="preserve">Proof: </w:t>
      </w:r>
      <w:r>
        <w:t xml:space="preserve">6 AI-generated ads; for 5 the website shows before and after, from amateur to professional prompt.</w:t>
      </w:r>
    </w:p>
    <w:p>
      <w:hyperlink r:id="rIdL4" w:history="1">
        <w:r>
          <w:rPr>
            <w:rStyle w:val="Hyperlink"/>
          </w:rPr>
          <w:t xml:space="preserve">See evidence and work ›</w:t>
        </w:r>
      </w:hyperlink>
      <w:r>
        <w:rPr>
          <w:color w:val="555555"/>
          <w:sz w:val="18"/>
        </w:rPr>
        <w:t xml:space="preserve">  giuseppe-testa.it/competenze/campagne-ai.html</w:t>
      </w:r>
    </w:p>
    <w:p>
      <w:pPr>
        <w:pStyle w:val="Heading2"/>
        <w:tabs>
          <w:tab w:val="right" w:pos="9638"/>
        </w:tabs>
      </w:pPr>
      <w:r>
        <w:t xml:space="preserve">Prompt Engineering &amp; LLM Research</w:t>
      </w:r>
      <w:r>
        <w:tab/>
      </w:r>
      <w:r>
        <w:rPr>
          <w:color w:val="555555"/>
          <w:sz w:val="18"/>
        </w:rPr>
        <w:t xml:space="preserve">Work and university</w:t>
      </w:r>
    </w:p>
    <w:p>
      <w:r>
        <w:t xml:space="preserve">Prompts for text, images and video with ChatGPT, Claude, Gemini, Midjourney and Google Flow. Co-author of a study comparing 8 LLMs.</w:t>
      </w:r>
    </w:p>
    <w:p>
      <w:r>
        <w:rPr>
          <w:b/>
        </w:rPr>
        <w:t xml:space="preserve">How it developed: </w:t>
      </w:r>
      <w:r>
        <w:t xml:space="preserve">Daily use in editorial work; university study of 8 LLMs (F1 from 42.5% to 84.4%).</w:t>
      </w:r>
    </w:p>
    <w:p>
      <w:r>
        <w:rPr>
          <w:b/>
        </w:rPr>
        <w:t xml:space="preserve">Proof: </w:t>
      </w:r>
      <w:r>
        <w:t xml:space="preserve">Co-author of an 8-LLM study: F1 from 42.5% (Copilot) to 84.4% (Gemini Pro).</w:t>
      </w:r>
    </w:p>
    <w:p>
      <w:hyperlink r:id="rIdL5" w:history="1">
        <w:r>
          <w:rPr>
            <w:rStyle w:val="Hyperlink"/>
          </w:rPr>
          <w:t xml:space="preserve">See evidence and work ›</w:t>
        </w:r>
      </w:hyperlink>
      <w:r>
        <w:rPr>
          <w:color w:val="555555"/>
          <w:sz w:val="18"/>
        </w:rPr>
        <w:t xml:space="preserve">  giuseppe-testa.it/competenze/prompt-engineering.html</w:t>
      </w:r>
    </w:p>
    <w:p>
      <w:pPr>
        <w:pStyle w:val="Heading2"/>
        <w:tabs>
          <w:tab w:val="right" w:pos="9638"/>
        </w:tabs>
      </w:pPr>
      <w:r>
        <w:t xml:space="preserve">E-commerce Strategy</w:t>
      </w:r>
      <w:r>
        <w:tab/>
      </w:r>
      <w:r>
        <w:rPr>
          <w:color w:val="555555"/>
          <w:sz w:val="18"/>
        </w:rPr>
        <w:t xml:space="preserve">University · NaturaSnack</w:t>
      </w:r>
    </w:p>
    <w:p>
      <w:r>
        <w:t xml:space="preserve">Competitor analysis, extended product, launch campaigns with a social plan and KPIs, and the site for the NaturaSnack natural-snacks e-commerce.</w:t>
      </w:r>
    </w:p>
    <w:p>
      <w:r>
        <w:rPr>
          <w:b/>
        </w:rPr>
        <w:t xml:space="preserve">How it developed: </w:t>
      </w:r>
      <w:r>
        <w:t xml:space="preserve">University E-commerce course 2025/2026: NaturaSnack project in a team of 8, with a working site.</w:t>
      </w:r>
    </w:p>
    <w:p>
      <w:r>
        <w:rPr>
          <w:b/>
        </w:rPr>
        <w:t xml:space="preserve">Proof: </w:t>
      </w:r>
      <w:r>
        <w:t xml:space="preserve">NaturaSnack project: 3 competitors analysed, 2 campaigns and a site with allergen search and checkout.</w:t>
      </w:r>
    </w:p>
    <w:p>
      <w:hyperlink r:id="rIdL6" w:history="1">
        <w:r>
          <w:rPr>
            <w:rStyle w:val="Hyperlink"/>
          </w:rPr>
          <w:t xml:space="preserve">See evidence and work ›</w:t>
        </w:r>
      </w:hyperlink>
      <w:r>
        <w:rPr>
          <w:color w:val="555555"/>
          <w:sz w:val="18"/>
        </w:rPr>
        <w:t xml:space="preserve">  giuseppe-testa.it/competenze/ecommerce.html</w:t>
      </w:r>
    </w:p>
    <w:p>
      <w:pPr>
        <w:pStyle w:val="Heading1"/>
      </w:pPr>
      <w:r>
        <w:t xml:space="preserve">Other skills</w:t>
      </w:r>
    </w:p>
    <w:p>
      <w:r>
        <w:rPr>
          <w:b/>
        </w:rPr>
        <w:t xml:space="preserve">Commercial Content &amp; In-Article Advertising</w:t>
      </w:r>
      <w:r>
        <w:rPr>
          <w:color w:val="555555"/>
          <w:sz w:val="18"/>
        </w:rPr>
        <w:t xml:space="preserve"> (5 years · Blazemedia)</w:t>
      </w:r>
      <w:r>
        <w:t xml:space="preserve">: Reviews, rankings and comparisons with commercial intent, where the buying proposition is built into informative content. </w:t>
      </w:r>
      <w:hyperlink r:id="rIdL7" w:history="1">
        <w:r>
          <w:rPr>
            <w:rStyle w:val="Hyperlink"/>
          </w:rPr>
          <w:t xml:space="preserve">See evidence ›</w:t>
        </w:r>
      </w:hyperlink>
    </w:p>
    <w:p>
      <w:r>
        <w:rPr>
          <w:b/>
        </w:rPr>
        <w:t xml:space="preserve">Multichannel Content Management</w:t>
      </w:r>
      <w:r>
        <w:rPr>
          <w:color w:val="555555"/>
          <w:sz w:val="18"/>
        </w:rPr>
        <w:t xml:space="preserve"> (8 years · Navigaweb, Blazemedia)</w:t>
      </w:r>
      <w:r>
        <w:t xml:space="preserve">: Multichannel editorial plans, newsletters, social media and LinkedIn, WordPress publishing. Community management as admin and moderator, from forums to social pages. </w:t>
      </w:r>
      <w:hyperlink r:id="rIdL8" w:history="1">
        <w:r>
          <w:rPr>
            <w:rStyle w:val="Hyperlink"/>
          </w:rPr>
          <w:t xml:space="preserve">See evidence ›</w:t>
        </w:r>
      </w:hyperlink>
    </w:p>
    <w:p>
      <w:r>
        <w:rPr>
          <w:b/>
        </w:rPr>
        <w:t xml:space="preserve">AI-Driven Programming</w:t>
      </w:r>
      <w:r>
        <w:rPr>
          <w:color w:val="555555"/>
          <w:sz w:val="18"/>
        </w:rPr>
        <w:t xml:space="preserve"> (Personal and university projects)</w:t>
      </w:r>
      <w:r>
        <w:t xml:space="preserve">: Python scripts, desktop programs and web apps built with AI, from an LLM research pipeline to an Android app. </w:t>
      </w:r>
      <w:hyperlink r:id="rIdL9" w:history="1">
        <w:r>
          <w:rPr>
            <w:rStyle w:val="Hyperlink"/>
          </w:rPr>
          <w:t xml:space="preserve">See evidence ›</w:t>
        </w:r>
      </w:hyperlink>
    </w:p>
    <w:p>
      <w:r>
        <w:rPr>
          <w:b/>
        </w:rPr>
        <w:t xml:space="preserve">Marketing Mix &amp; Brand Strategy</w:t>
      </w:r>
      <w:r>
        <w:rPr>
          <w:color w:val="555555"/>
          <w:sz w:val="18"/>
        </w:rPr>
        <w:t xml:space="preserve"> (University · Giocattoliamo)</w:t>
      </w:r>
      <w:r>
        <w:t xml:space="preserve">: Full marketing mix for Giocattoliamo, a wooden toy brand: buyer persona, pricing and campaigns. Tools: Google Ads, Meta Ads, Google Analytics and Canva. </w:t>
      </w:r>
      <w:hyperlink r:id="rIdL10" w:history="1">
        <w:r>
          <w:rPr>
            <w:rStyle w:val="Hyperlink"/>
          </w:rPr>
          <w:t xml:space="preserve">See evidence ›</w:t>
        </w:r>
      </w:hyperlink>
    </w:p>
    <w:p>
      <w:r>
        <w:rPr>
          <w:b/>
        </w:rPr>
        <w:t xml:space="preserve">Websites &amp; E-commerce Sites</w:t>
      </w:r>
      <w:r>
        <w:rPr>
          <w:color w:val="555555"/>
          <w:sz w:val="18"/>
        </w:rPr>
        <w:t xml:space="preserve"> (University and projects)</w:t>
      </w:r>
      <w:r>
        <w:t xml:space="preserve">: HTML, CSS and JavaScript sites: the NaturaSnack e-commerce, the Tecnologica-mente tech magazine and this portfolio. WordPress experience. </w:t>
      </w:r>
      <w:hyperlink r:id="rIdL11" w:history="1">
        <w:r>
          <w:rPr>
            <w:rStyle w:val="Hyperlink"/>
          </w:rPr>
          <w:t xml:space="preserve">See evidence ›</w:t>
        </w:r>
      </w:hyperlink>
    </w:p>
    <w:p>
      <w:r>
        <w:rPr>
          <w:b/>
        </w:rPr>
        <w:t xml:space="preserve">Nostalgia Marketing (thesis in progress)</w:t>
      </w:r>
      <w:r>
        <w:rPr>
          <w:color w:val="555555"/>
          <w:sz w:val="18"/>
        </w:rPr>
        <w:t xml:space="preserve"> (Degree thesis)</w:t>
      </w:r>
      <w:r>
        <w:t xml:space="preserve">: Thesis on vicarious nostalgia and retro style among younger consumers: why a past they never lived shapes brands and purchases. Already applied in the Antica Forneria spot. </w:t>
      </w:r>
      <w:hyperlink r:id="rIdL12" w:history="1">
        <w:r>
          <w:rPr>
            <w:rStyle w:val="Hyperlink"/>
          </w:rPr>
          <w:t xml:space="preserve">See evidence ›</w:t>
        </w:r>
      </w:hyperlink>
    </w:p>
    <w:p>
      <w:pPr>
        <w:pStyle w:val="Heading1"/>
      </w:pPr>
      <w:r>
        <w:t xml:space="preserve">Work experience</w:t>
      </w:r>
    </w:p>
    <w:p>
      <w:pPr>
        <w:tabs>
          <w:tab w:val="right" w:pos="9638"/>
        </w:tabs>
        <w:keepNext/>
        <w:spacing w:before="120" w:after="0"/>
      </w:pPr>
      <w:r>
        <w:rPr>
          <w:b/>
        </w:rPr>
        <w:t xml:space="preserve">Digital Content Specialist &amp; Creator · Blazemedia Srl (Punto Informatico, Telefonino.net, Webnews, IlSoftware.it), Rome · remote</w:t>
      </w:r>
      <w:r>
        <w:tab/>
      </w:r>
      <w:r>
        <w:rPr>
          <w:color w:val="555555"/>
          <w:sz w:val="19"/>
        </w:rPr>
        <w:t xml:space="preserve">12/2020 – present</w:t>
      </w:r>
    </w:p>
    <w:p>
      <w:r>
        <w:t xml:space="preserve">370+ SEO guides, reviews and rankings on VPNs, security, hosting and fintech; 33 legacy guides revamped; multichannel editorial plans and AI workflows.</w:t>
      </w:r>
    </w:p>
    <w:p>
      <w:pPr>
        <w:tabs>
          <w:tab w:val="right" w:pos="9638"/>
        </w:tabs>
        <w:keepNext/>
        <w:spacing w:before="120" w:after="0"/>
      </w:pPr>
      <w:r>
        <w:rPr>
          <w:b/>
        </w:rPr>
        <w:t xml:space="preserve">Digital Content Marketing &amp; Creator · Navigaweb.net, remote</w:t>
      </w:r>
      <w:r>
        <w:tab/>
      </w:r>
      <w:r>
        <w:rPr>
          <w:color w:val="555555"/>
          <w:sz w:val="19"/>
        </w:rPr>
        <w:t xml:space="preserve">07/2017 – 09/2024</w:t>
      </w:r>
    </w:p>
    <w:p>
      <w:r>
        <w:t xml:space="preserve">Tech content and guides, SEO optimisation, WordPress publishing, newsletters and email marketing.</w:t>
      </w:r>
    </w:p>
    <w:p>
      <w:pPr>
        <w:tabs>
          <w:tab w:val="right" w:pos="9638"/>
        </w:tabs>
        <w:keepNext/>
        <w:spacing w:before="40" w:after="0"/>
      </w:pPr>
      <w:r>
        <w:rPr>
          <w:b/>
        </w:rPr>
        <w:t xml:space="preserve">Digital Content Creator · WordSmart.it</w:t>
      </w:r>
      <w:r>
        <w:t xml:space="preserve"> · Editorial content and web copywriting.</w:t>
      </w:r>
      <w:r>
        <w:tab/>
      </w:r>
      <w:r>
        <w:rPr>
          <w:color w:val="555555"/>
          <w:sz w:val="19"/>
        </w:rPr>
        <w:t xml:space="preserve">01/2020 – 04/2020</w:t>
      </w:r>
    </w:p>
    <w:p>
      <w:pPr>
        <w:tabs>
          <w:tab w:val="right" w:pos="9638"/>
        </w:tabs>
        <w:keepNext/>
        <w:spacing w:before="40" w:after="0"/>
      </w:pPr>
      <w:r>
        <w:rPr>
          <w:b/>
        </w:rPr>
        <w:t xml:space="preserve">Digital Content Creator · Giardiniblog</w:t>
      </w:r>
      <w:r>
        <w:t xml:space="preserve"> · Themed articles and columns.</w:t>
      </w:r>
      <w:r>
        <w:tab/>
      </w:r>
      <w:r>
        <w:rPr>
          <w:color w:val="555555"/>
          <w:sz w:val="19"/>
        </w:rPr>
        <w:t xml:space="preserve">04/2017 – 08/2018</w:t>
      </w:r>
    </w:p>
    <w:p>
      <w:pPr>
        <w:tabs>
          <w:tab w:val="right" w:pos="9638"/>
        </w:tabs>
        <w:keepNext/>
        <w:spacing w:before="40" w:after="0"/>
      </w:pPr>
      <w:r>
        <w:rPr>
          <w:b/>
        </w:rPr>
        <w:t xml:space="preserve">Digital Content Creator · TurboLab.it</w:t>
      </w:r>
      <w:r>
        <w:t xml:space="preserve"> · Tech guides and features for the community.</w:t>
      </w:r>
      <w:r>
        <w:tab/>
      </w:r>
      <w:r>
        <w:rPr>
          <w:color w:val="555555"/>
          <w:sz w:val="19"/>
        </w:rPr>
        <w:t xml:space="preserve">07/2017 – 03/2018</w:t>
      </w:r>
    </w:p>
    <w:p>
      <w:pPr>
        <w:tabs>
          <w:tab w:val="right" w:pos="9638"/>
        </w:tabs>
        <w:keepNext/>
        <w:spacing w:before="40" w:after="0"/>
      </w:pPr>
      <w:r>
        <w:rPr>
          <w:b/>
        </w:rPr>
        <w:t xml:space="preserve">Digital Content Creator · ChimeraRevo</w:t>
      </w:r>
      <w:r>
        <w:t xml:space="preserve"> · Tech guides, reviews and features.</w:t>
      </w:r>
      <w:r>
        <w:tab/>
      </w:r>
      <w:r>
        <w:rPr>
          <w:color w:val="555555"/>
          <w:sz w:val="19"/>
        </w:rPr>
        <w:t xml:space="preserve">04/2013 – 01/2017</w:t>
      </w:r>
    </w:p>
    <w:p>
      <w:pPr>
        <w:pStyle w:val="Heading1"/>
      </w:pPr>
      <w:r>
        <w:t xml:space="preserve">Education</w:t>
      </w:r>
    </w:p>
    <w:p>
      <w:pPr>
        <w:tabs>
          <w:tab w:val="right" w:pos="9638"/>
        </w:tabs>
        <w:keepNext/>
        <w:spacing w:before="120" w:after="0"/>
      </w:pPr>
      <w:r>
        <w:rPr>
          <w:b/>
        </w:rPr>
        <w:t xml:space="preserve">BA in Communication Sciences (final year) · University of Salerno</w:t>
      </w:r>
      <w:r>
        <w:tab/>
      </w:r>
      <w:r>
        <w:rPr>
          <w:color w:val="555555"/>
          <w:sz w:val="19"/>
        </w:rPr>
        <w:t xml:space="preserve">2023 – 2026</w:t>
      </w:r>
    </w:p>
    <w:p>
      <w:r>
        <w:t xml:space="preserve">Courses in marketing, e-commerce, advertising and digital communication. Thesis: "Vicarious nostalgia and retro style: a survey of younger consumers" (in progress).</w:t>
      </w:r>
    </w:p>
    <w:p>
      <w:pPr>
        <w:tabs>
          <w:tab w:val="right" w:pos="9638"/>
        </w:tabs>
        <w:keepNext/>
        <w:spacing w:before="120" w:after="0"/>
      </w:pPr>
      <w:r>
        <w:rPr>
          <w:b/>
        </w:rPr>
        <w:t xml:space="preserve">Scientific high school diploma · Liceo Scientifico «Checchia Rispoli», San Severo</w:t>
      </w:r>
      <w:r>
        <w:tab/>
      </w:r>
      <w:r>
        <w:rPr>
          <w:color w:val="555555"/>
          <w:sz w:val="19"/>
        </w:rPr>
        <w:t xml:space="preserve">2003 – 2008</w:t>
      </w:r>
    </w:p>
    <w:p>
      <w:pPr>
        <w:pStyle w:val="Heading1"/>
      </w:pPr>
      <w:r>
        <w:t xml:space="preserve">Languages</w:t>
      </w:r>
    </w:p>
    <w:p>
      <w:r>
        <w:t xml:space="preserve">Italian (Native)  ·  English (B2)  ·  French (B1)</w:t>
      </w:r>
    </w:p>
    <w:p>
      <w:pPr>
        <w:pStyle w:val="Heading1"/>
      </w:pPr>
      <w:r>
        <w:t xml:space="preserve">Soft skills</w:t>
      </w:r>
    </w:p>
    <w:p>
      <w:r>
        <w:t xml:space="preserve">Proactivity and critical thinking  ·  Self-directed work  ·  Strategic thinking  ·  Creative adaptability  ·  Data-driven mindset  ·  Passion for startups and innovation</w:t>
      </w:r>
    </w:p>
    <w:p>
      <w:pPr>
        <w:pStyle w:val="Heading1"/>
      </w:pPr>
      <w:r>
        <w:t xml:space="preserve">Keywords</w:t>
      </w:r>
    </w:p>
    <w:p>
      <w:r>
        <w:rPr>
          <w:color w:val="444444"/>
          <w:sz w:val="18"/>
        </w:rPr>
        <w:t xml:space="preserve">copywriting · copywriter · SEO · SEO copywriting · content writing · content editor · articoli · guide · recensioni · WordPress · CMS · GEO · tech writing · content marketing · Google Analytics · Word · Google Docs · IA generativa · generative AI · video advertising · campagne pubblicitarie · spot · prompt per video · prompt per immagini · Canva · creatività · brand advertising · A/B test · tone of voice · AI image generation · Midjourney · Gemini · Google Flow · video editing · montaggio video · GIMP · image editing · Meta Ads · Google Ads · prima e dopo · reference image · coerenza visiva · storyboard · prompt engineering · prompt · LLM · ChatGPT · Claude · Copilot · DeepSeek · intelligenza artificiale · AI · AI workflow · ottimizzazione dei prompt · e-commerce · ecommerce · analisi competitiva · extended product · customer journey · chatbot · newsletter · conversion · omnicanalità · marketplace · social media strategy · Instagram · TikTok · tono di voce · KPI · influencer marketing · Excel · WooCommerce · affiliate marketing · contenuti sponsorizzati · native advertising · call to action · SEO commerciale · advertising · piano editoriale · content management · social media marketing · LinkedIn · email marketing · analytics · community · Microsoft Office · PowerPoint · Google Workspace · community management · community manager · moderazione · forum · social media management · Python · programmazione · scripting · automazione · JavaScript · HTML · CSS · spaCy · app Android · AI-assisted development · data analysis · automation · modelli statistici · Dixon-Coles · data science · desktop app · virtualizzazione · marketing · digital marketing · marketing mix · brand strategy · buyer persona · pricing · posizionamento · copy strategy · budget · piano di lancio · campagne a pagamento · presentazioni · CRM · Salesforce · web design · sito e-commerce · responsive · landing page · UX · nostalgia marketing · consumer behavior · emotional marketing · storytelling · nostalgia vicaria · retro marketing · Gen Z · consumer research</w:t>
      </w:r>
    </w:p>
    <w:p>
      <w:pPr>
        <w:spacing w:before="120"/>
      </w:pPr>
      <w:r>
        <w:rPr>
          <w:color w:val="666666"/>
          <w:sz w:val="16"/>
        </w:rPr>
        <w:t xml:space="preserve">I authorise the processing of the personal data contained in my CV pursuant to Regulation (EU) 2016/679 (GDPR).</w:t>
      </w:r>
    </w:p>
    <w:sectPr>
      <w:pgSz w:w="11906" w:h="16838"/>
      <w:pgMar w:top="794" w:right="1077" w:bottom="737" w:left="1077" w:header="567" w:footer="567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>
  <w:docDefaults>
    <w:rPrDefault>
      <w:rPr>
        <w:rFonts w:ascii="Calibri" w:hAnsi="Calibri" w:cs="Calibri" w:eastAsia="Calibri"/>
        <w:sz w:val="20"/>
        <w:szCs w:val="20"/>
        <w:lang w:val="en-GB"/>
      </w:rPr>
    </w:rPrDefault>
    <w:pPrDefault>
      <w:pPr>
        <w:spacing w:after="60" w:line="252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0"/>
    </w:pPr>
    <w:rPr>
      <w:b/>
      <w:sz w:val="48"/>
    </w:rPr>
  </w:style>
  <w:style w:type="paragraph" w:styleId="Subtitle">
    <w:name w:val="Subtitle"/>
    <w:basedOn w:val="Normal"/>
    <w:next w:val="Normal"/>
    <w:qFormat/>
    <w:pPr>
      <w:spacing w:after="60"/>
    </w:pPr>
    <w:rPr>
      <w:b/>
      <w:color w:val="B4381D"/>
      <w:sz w:val="26"/>
    </w:rPr>
  </w:style>
  <w:style w:type="paragraph" w:styleId="Heading1">
    <w:name w:val="heading 1"/>
    <w:basedOn w:val="Normal"/>
    <w:next w:val="Normal"/>
    <w:qFormat/>
    <w:pPr>
      <w:keepNext/>
      <w:spacing w:before="180" w:after="80"/>
      <w:pBdr>
        <w:bottom w:val="single" w:sz="8" w:space="2" w:color="B4381D"/>
      </w:pBdr>
      <w:outlineLvl w:val="0"/>
    </w:pPr>
    <w:rPr>
      <w:b/>
      <w:caps/>
      <w:color w:val="B4381D"/>
      <w:sz w:val="24"/>
    </w:rPr>
  </w:style>
  <w:style w:type="paragraph" w:styleId="Heading2">
    <w:name w:val="heading 2"/>
    <w:basedOn w:val="Normal"/>
    <w:next w:val="Normal"/>
    <w:qFormat/>
    <w:pPr>
      <w:keepNext/>
      <w:spacing w:before="110" w:after="30"/>
      <w:outlineLvl w:val="1"/>
    </w:pPr>
    <w:rPr>
      <w:b/>
      <w:sz w:val="23"/>
    </w:rPr>
  </w:style>
  <w:style w:type="character" w:styleId="Hyperlink">
    <w:name w:val="Hyperlink"/>
    <w:rPr>
      <w:color w:val="1F5F6B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Qr" Type="http://schemas.openxmlformats.org/officeDocument/2006/relationships/image" Target="media/qr.png"/><Relationship Id="rIdL2" Type="http://schemas.openxmlformats.org/officeDocument/2006/relationships/hyperlink" Target="https://giuseppe-testa.it" TargetMode="External"/><Relationship Id="rIdL3" Type="http://schemas.openxmlformats.org/officeDocument/2006/relationships/hyperlink" Target="https://giuseppe-testa.it/competenze/copywriting-seo.html" TargetMode="External"/><Relationship Id="rIdL4" Type="http://schemas.openxmlformats.org/officeDocument/2006/relationships/hyperlink" Target="https://giuseppe-testa.it/competenze/campagne-ai.html" TargetMode="External"/><Relationship Id="rIdL5" Type="http://schemas.openxmlformats.org/officeDocument/2006/relationships/hyperlink" Target="https://giuseppe-testa.it/competenze/prompt-engineering.html" TargetMode="External"/><Relationship Id="rIdL6" Type="http://schemas.openxmlformats.org/officeDocument/2006/relationships/hyperlink" Target="https://giuseppe-testa.it/competenze/ecommerce.html" TargetMode="External"/><Relationship Id="rIdL7" Type="http://schemas.openxmlformats.org/officeDocument/2006/relationships/hyperlink" Target="https://giuseppe-testa.it/competenze/content-commerce.html" TargetMode="External"/><Relationship Id="rIdL8" Type="http://schemas.openxmlformats.org/officeDocument/2006/relationships/hyperlink" Target="https://giuseppe-testa.it/competenze/content-management.html" TargetMode="External"/><Relationship Id="rIdL9" Type="http://schemas.openxmlformats.org/officeDocument/2006/relationships/hyperlink" Target="https://giuseppe-testa.it/competenze/programmazione-ai.html" TargetMode="External"/><Relationship Id="rIdL10" Type="http://schemas.openxmlformats.org/officeDocument/2006/relationships/hyperlink" Target="https://giuseppe-testa.it/competenze/marketing.html" TargetMode="External"/><Relationship Id="rIdL11" Type="http://schemas.openxmlformats.org/officeDocument/2006/relationships/hyperlink" Target="https://giuseppe-testa.it/competenze/siti-web.html" TargetMode="External"/><Relationship Id="rIdL12" Type="http://schemas.openxmlformats.org/officeDocument/2006/relationships/hyperlink" Target="https://giuseppe-testa.it/competenze/nostalgia-marketing.html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Giuseppe Testa - Digital Content Specialist &amp; Copywriter</dc:title>
  <dc:creator>Giuseppe Testa</dc:creator>
  <cp:keywords>Copywriting &amp; SEO Content, AI-Driven Ad Campaigns &amp; Video, Prompt Engineering &amp; LLM Research, E-commerce Strategy, Commercial Content &amp; In-Article Advertising, Multichannel Content Management, AI-Driven Programming, Marketing Mix &amp; Brand Strategy, Websites &amp; E-commerce Sites, Nostalgia Marketing (thesis in progress)</cp:keywords>
  <dc:language>en-GB</dc:language>
</cp:coreProperties>
</file>